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416B7" w14:textId="132F2C31" w:rsidR="00BE589B" w:rsidRPr="0087579B" w:rsidRDefault="00BE589B" w:rsidP="00BE589B">
      <w:pPr>
        <w:jc w:val="left"/>
        <w:rPr>
          <w:sz w:val="24"/>
          <w:szCs w:val="24"/>
        </w:rPr>
      </w:pPr>
      <w:r w:rsidRPr="0087579B">
        <w:rPr>
          <w:rFonts w:ascii="ＭＳ 明朝" w:eastAsia="ＭＳ 明朝" w:hAnsi="ＭＳ 明朝" w:hint="eastAsia"/>
          <w:sz w:val="24"/>
        </w:rPr>
        <w:t>「読むこと」分科会</w:t>
      </w:r>
    </w:p>
    <w:p w14:paraId="13E814F8" w14:textId="13BF04E2" w:rsidR="00BE589B" w:rsidRPr="0087579B" w:rsidRDefault="00BE589B" w:rsidP="00BE589B">
      <w:pPr>
        <w:jc w:val="center"/>
        <w:rPr>
          <w:rFonts w:ascii="ＭＳ ゴシック" w:eastAsia="ＭＳ ゴシック" w:hAnsi="ＭＳ ゴシック"/>
          <w:sz w:val="28"/>
          <w:szCs w:val="28"/>
        </w:rPr>
      </w:pPr>
      <w:r w:rsidRPr="0087579B">
        <w:rPr>
          <w:rFonts w:ascii="ＭＳ 明朝" w:eastAsia="ＭＳ 明朝" w:hAnsi="ＭＳ 明朝" w:hint="eastAsia"/>
          <w:noProof/>
          <w:sz w:val="24"/>
        </w:rPr>
        <mc:AlternateContent>
          <mc:Choice Requires="wps">
            <w:drawing>
              <wp:anchor distT="0" distB="0" distL="114300" distR="114300" simplePos="0" relativeHeight="251661312" behindDoc="1" locked="0" layoutInCell="1" allowOverlap="1" wp14:anchorId="315584A7" wp14:editId="5E0CA587">
                <wp:simplePos x="0" y="0"/>
                <wp:positionH relativeFrom="column">
                  <wp:posOffset>129540</wp:posOffset>
                </wp:positionH>
                <wp:positionV relativeFrom="paragraph">
                  <wp:posOffset>16510</wp:posOffset>
                </wp:positionV>
                <wp:extent cx="5913120" cy="1158240"/>
                <wp:effectExtent l="0" t="0" r="11430" b="22860"/>
                <wp:wrapNone/>
                <wp:docPr id="2" name="テキスト ボックス 2"/>
                <wp:cNvGraphicFramePr/>
                <a:graphic xmlns:a="http://schemas.openxmlformats.org/drawingml/2006/main">
                  <a:graphicData uri="http://schemas.microsoft.com/office/word/2010/wordprocessingShape">
                    <wps:wsp>
                      <wps:cNvSpPr txBox="1"/>
                      <wps:spPr>
                        <a:xfrm>
                          <a:off x="0" y="0"/>
                          <a:ext cx="5913120" cy="1158240"/>
                        </a:xfrm>
                        <a:prstGeom prst="rect">
                          <a:avLst/>
                        </a:prstGeom>
                        <a:solidFill>
                          <a:schemeClr val="lt1"/>
                        </a:solidFill>
                        <a:ln w="19050">
                          <a:solidFill>
                            <a:prstClr val="black"/>
                          </a:solidFill>
                        </a:ln>
                      </wps:spPr>
                      <wps:txbx>
                        <w:txbxContent>
                          <w:p w14:paraId="1EE1C551" w14:textId="77777777" w:rsidR="00BE589B" w:rsidRDefault="00BE589B" w:rsidP="00BE589B"/>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15584A7" id="テキスト ボックス 2" o:spid="_x0000_s1027" type="#_x0000_t202" style="position:absolute;left:0;text-align:left;margin-left:10.2pt;margin-top:1.3pt;width:465.6pt;height:9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Zf1cQIAAL0EAAAOAAAAZHJzL2Uyb0RvYy54bWysVM2O2jAQvlfqO1i+lxAK7YIIK8qKqhLa&#10;XYlt92wcB6I6Htc2JNsjSKs+RF+h6rnPkxfp2AEWtj1VvTjz588z38xkeFkVkmyEsTmohMatNiVC&#10;cUhztUzox7vpqwtKrGMqZRKUSOiDsPRy9PLFsNQD0YEVyFQYgiDKDkqd0JVzehBFlq9EwWwLtFDo&#10;zMAUzKFqllFqWInohYw67fabqASTagNcWIvWq8ZJRwE/ywR3N1lmhSMyoZibC6cJ58Kf0WjIBkvD&#10;9Crn+zTYP2RRsFzho0eoK+YYWZv8D6gi5wYsZK7FoYggy3IuQg1YTdx+Vs18xbQItSA5Vh9psv8P&#10;ll9vbg3J04R2KFGswBbVu8d6+6Pe/qp330i9+17vdvX2J+qk4+kqtR3grbnGe656BxW2/WC3aPQs&#10;VJkp/BfrI+hH4h+OZIvKEY7GXj9+HXfQxdEXx72LTje0I3q6ro117wUUxAsJNdjNQDLbzKzDVDD0&#10;EOJfsyDzdJpLGRQ/QWIiDdkw7L10IUm8cRYlFSnx9X671w7IZ06PfQRYSMY/+zrPIVCTCo2elaZ6&#10;L7lqUQVSj8wsIH1Awgw0E2g1n+YIP2PW3TKDI4dE4Bq5GzwyCZgU7CVKVmC+/s3u4xMq2Cf8UlLi&#10;ECfUflkzIyiRHxROST/uIqnEBaXbe+vpNqeexalHrYsJIFcxrqzmQfTxTh7EzEBxj/s29u+iiymO&#10;uSUUX2/EiWtWC/eVi/E4BOGca+Zmaq65h/a98cTeVffM6H1nHQ7FNRzGnQ2eNbiJ9TcVjNcOsjx0&#10;3zPd8LpvAO5I6M9+n/0Snuoh6umvM/oNAAD//wMAUEsDBBQABgAIAAAAIQDiySOT3QAAAAgBAAAP&#10;AAAAZHJzL2Rvd25yZXYueG1sTI/NTsMwEITvSLyDtUjcqN1AohLiVBWiJ06k/IibGy9ORLyOYrcN&#10;PD3LCU67qxnNflOtZz+II06xD6RhuVAgkNpge3IannfbqxWImAxZMwRCDV8YYV2fn1WmtOFET3hs&#10;khMcQrE0GrqUxlLK2HboTVyEEYm1jzB5k/icnLSTOXG4H2SmVCG96Yk/dGbE+w7bz+bgNdDD49tr&#10;83KNG7dt2/HbvWOR5VpfXsybOxAJ5/Rnhl98RoeamfbhQDaKQUOmbtjJswDB8m2+5GXPvlWuQNaV&#10;/F+g/gEAAP//AwBQSwECLQAUAAYACAAAACEAtoM4kv4AAADhAQAAEwAAAAAAAAAAAAAAAAAAAAAA&#10;W0NvbnRlbnRfVHlwZXNdLnhtbFBLAQItABQABgAIAAAAIQA4/SH/1gAAAJQBAAALAAAAAAAAAAAA&#10;AAAAAC8BAABfcmVscy8ucmVsc1BLAQItABQABgAIAAAAIQAR8Zf1cQIAAL0EAAAOAAAAAAAAAAAA&#10;AAAAAC4CAABkcnMvZTJvRG9jLnhtbFBLAQItABQABgAIAAAAIQDiySOT3QAAAAgBAAAPAAAAAAAA&#10;AAAAAAAAAMsEAABkcnMvZG93bnJldi54bWxQSwUGAAAAAAQABADzAAAA1QUAAAAA&#10;" fillcolor="white [3201]" strokeweight="1.5pt">
                <v:textbox style="layout-flow:vertical-ideographic">
                  <w:txbxContent>
                    <w:p w14:paraId="1EE1C551" w14:textId="77777777" w:rsidR="00BE589B" w:rsidRDefault="00BE589B" w:rsidP="00BE589B"/>
                  </w:txbxContent>
                </v:textbox>
              </v:shape>
            </w:pict>
          </mc:Fallback>
        </mc:AlternateContent>
      </w:r>
      <w:r w:rsidRPr="0087579B">
        <w:rPr>
          <w:rFonts w:ascii="ＭＳ ゴシック" w:eastAsia="ＭＳ ゴシック" w:hAnsi="ＭＳ ゴシック" w:hint="eastAsia"/>
          <w:sz w:val="28"/>
          <w:szCs w:val="28"/>
        </w:rPr>
        <w:t>古典学習における視覚教材の利用について</w:t>
      </w:r>
    </w:p>
    <w:p w14:paraId="49792132" w14:textId="14073ED3" w:rsidR="00BE589B" w:rsidRPr="0087579B" w:rsidRDefault="00BE589B" w:rsidP="00BE589B">
      <w:pPr>
        <w:jc w:val="center"/>
        <w:rPr>
          <w:rFonts w:ascii="ＭＳ ゴシック" w:eastAsia="ＭＳ ゴシック" w:hAnsi="ＭＳ ゴシック"/>
          <w:sz w:val="24"/>
          <w:szCs w:val="24"/>
        </w:rPr>
      </w:pPr>
      <w:r w:rsidRPr="0087579B">
        <w:rPr>
          <w:rFonts w:ascii="ＭＳ ゴシック" w:eastAsia="ＭＳ ゴシック" w:hAnsi="ＭＳ ゴシック" w:hint="eastAsia"/>
          <w:sz w:val="24"/>
          <w:szCs w:val="24"/>
        </w:rPr>
        <w:t>～</w:t>
      </w:r>
      <w:r w:rsidR="003857BC" w:rsidRPr="003857BC">
        <w:rPr>
          <w:rFonts w:ascii="ＭＳ ゴシック" w:eastAsia="ＭＳ ゴシック" w:hAnsi="ＭＳ ゴシック" w:hint="eastAsia"/>
          <w:sz w:val="24"/>
          <w:szCs w:val="24"/>
        </w:rPr>
        <w:t>物語を絵巻や浮世絵から読み解く</w:t>
      </w:r>
      <w:r w:rsidRPr="0087579B">
        <w:rPr>
          <w:rFonts w:ascii="ＭＳ ゴシック" w:eastAsia="ＭＳ ゴシック" w:hAnsi="ＭＳ ゴシック" w:hint="eastAsia"/>
          <w:sz w:val="24"/>
          <w:szCs w:val="24"/>
        </w:rPr>
        <w:t>～</w:t>
      </w:r>
    </w:p>
    <w:p w14:paraId="46FB505C" w14:textId="77777777" w:rsidR="00BE589B" w:rsidRPr="0087579B" w:rsidRDefault="00BE589B" w:rsidP="00BE589B">
      <w:pPr>
        <w:rPr>
          <w:rFonts w:ascii="ＭＳ ゴシック" w:eastAsia="ＭＳ ゴシック" w:hAnsi="ＭＳ ゴシック"/>
          <w:sz w:val="24"/>
          <w:szCs w:val="24"/>
        </w:rPr>
      </w:pPr>
    </w:p>
    <w:p w14:paraId="3246A10E" w14:textId="73F9562B" w:rsidR="00BE589B" w:rsidRPr="0087579B" w:rsidRDefault="00BE589B" w:rsidP="00BE589B">
      <w:pPr>
        <w:wordWrap w:val="0"/>
        <w:ind w:leftChars="100" w:left="229" w:firstLineChars="100" w:firstLine="259"/>
        <w:jc w:val="right"/>
        <w:rPr>
          <w:rFonts w:ascii="ＭＳ ゴシック" w:eastAsia="ＭＳ ゴシック" w:hAnsi="ＭＳ ゴシック"/>
          <w:sz w:val="24"/>
          <w:szCs w:val="24"/>
        </w:rPr>
      </w:pPr>
      <w:r w:rsidRPr="0087579B">
        <w:rPr>
          <w:rFonts w:ascii="ＭＳ ゴシック" w:eastAsia="ＭＳ ゴシック" w:hAnsi="ＭＳ ゴシック" w:hint="eastAsia"/>
          <w:sz w:val="24"/>
          <w:szCs w:val="24"/>
        </w:rPr>
        <w:t xml:space="preserve">　　　　　　　　　　　　　</w:t>
      </w:r>
      <w:r w:rsidRPr="0087579B">
        <w:rPr>
          <w:rFonts w:ascii="ＭＳ 明朝" w:eastAsia="ＭＳ 明朝" w:hAnsi="ＭＳ 明朝" w:hint="eastAsia"/>
          <w:sz w:val="22"/>
        </w:rPr>
        <w:t xml:space="preserve">香川県高松市立桜町中学校　中　桐　由　里　　</w:t>
      </w:r>
    </w:p>
    <w:p w14:paraId="5A9D6270" w14:textId="77777777" w:rsidR="00BE589B" w:rsidRPr="0087579B" w:rsidRDefault="00BE589B" w:rsidP="00BE589B">
      <w:pPr>
        <w:rPr>
          <w:rFonts w:ascii="ＭＳ ゴシック" w:eastAsia="ＭＳ ゴシック" w:hAnsi="ＭＳ ゴシック"/>
          <w:b/>
          <w:bCs/>
          <w:sz w:val="22"/>
        </w:rPr>
      </w:pPr>
    </w:p>
    <w:p w14:paraId="62D6400C" w14:textId="77777777" w:rsidR="00BE589B" w:rsidRPr="0087579B" w:rsidRDefault="00BE589B" w:rsidP="00BE589B">
      <w:pPr>
        <w:rPr>
          <w:rFonts w:ascii="ＭＳ ゴシック" w:eastAsia="ＭＳ ゴシック" w:hAnsi="ＭＳ ゴシック"/>
          <w:b/>
          <w:bCs/>
          <w:sz w:val="22"/>
        </w:rPr>
      </w:pPr>
      <w:r w:rsidRPr="0087579B">
        <w:rPr>
          <w:rFonts w:ascii="ＭＳ ゴシック" w:eastAsia="ＭＳ ゴシック" w:hAnsi="ＭＳ ゴシック" w:hint="eastAsia"/>
          <w:b/>
          <w:bCs/>
          <w:sz w:val="22"/>
        </w:rPr>
        <w:t>１　提案要旨</w:t>
      </w:r>
    </w:p>
    <w:p w14:paraId="174F2E3B" w14:textId="77777777" w:rsidR="00BE589B" w:rsidRPr="0087579B" w:rsidRDefault="00BE589B" w:rsidP="00BE589B">
      <w:pPr>
        <w:ind w:leftChars="100" w:left="229" w:firstLineChars="100" w:firstLine="239"/>
        <w:rPr>
          <w:rFonts w:ascii="ＭＳ 明朝" w:eastAsia="ＭＳ 明朝" w:hAnsi="ＭＳ 明朝"/>
          <w:sz w:val="22"/>
        </w:rPr>
      </w:pPr>
      <w:r w:rsidRPr="0087579B">
        <w:rPr>
          <w:rFonts w:ascii="ＭＳ 明朝" w:eastAsia="ＭＳ 明朝" w:hAnsi="ＭＳ 明朝" w:hint="eastAsia"/>
          <w:sz w:val="22"/>
        </w:rPr>
        <w:t>非連続テキストとしての写真や絵図を読む活動が注目されている。</w:t>
      </w:r>
      <w:r w:rsidRPr="0087579B">
        <w:rPr>
          <w:rFonts w:ascii="ＭＳ 明朝" w:eastAsia="ＭＳ 明朝" w:hAnsi="ＭＳ 明朝"/>
          <w:sz w:val="22"/>
        </w:rPr>
        <w:t>中学</w:t>
      </w:r>
      <w:r w:rsidRPr="0087579B">
        <w:rPr>
          <w:rFonts w:ascii="ＭＳ 明朝" w:eastAsia="ＭＳ 明朝" w:hAnsi="ＭＳ 明朝" w:hint="eastAsia"/>
          <w:sz w:val="22"/>
        </w:rPr>
        <w:t>1年生</w:t>
      </w:r>
      <w:r w:rsidRPr="0087579B">
        <w:rPr>
          <w:rFonts w:ascii="ＭＳ 明朝" w:eastAsia="ＭＳ 明朝" w:hAnsi="ＭＳ 明朝"/>
          <w:sz w:val="22"/>
        </w:rPr>
        <w:t>教科書でも5社全てに『竹取物語絵巻』の</w:t>
      </w:r>
      <w:r w:rsidRPr="0087579B">
        <w:rPr>
          <w:rFonts w:ascii="ＭＳ 明朝" w:eastAsia="ＭＳ 明朝" w:hAnsi="ＭＳ 明朝" w:hint="eastAsia"/>
          <w:sz w:val="22"/>
        </w:rPr>
        <w:t>カラー</w:t>
      </w:r>
      <w:r w:rsidRPr="0087579B">
        <w:rPr>
          <w:rFonts w:ascii="ＭＳ 明朝" w:eastAsia="ＭＳ 明朝" w:hAnsi="ＭＳ 明朝"/>
          <w:sz w:val="22"/>
        </w:rPr>
        <w:t>写真が掲載され</w:t>
      </w:r>
      <w:r w:rsidRPr="0087579B">
        <w:rPr>
          <w:rFonts w:ascii="ＭＳ 明朝" w:eastAsia="ＭＳ 明朝" w:hAnsi="ＭＳ 明朝" w:hint="eastAsia"/>
          <w:sz w:val="22"/>
        </w:rPr>
        <w:t>ている。</w:t>
      </w:r>
    </w:p>
    <w:p w14:paraId="55535AAE" w14:textId="124851FB" w:rsidR="00BE589B" w:rsidRPr="0087579B" w:rsidRDefault="00BE589B" w:rsidP="00BE589B">
      <w:pPr>
        <w:ind w:leftChars="100" w:left="229" w:firstLineChars="100" w:firstLine="239"/>
        <w:rPr>
          <w:rFonts w:ascii="ＭＳ 明朝" w:eastAsia="ＭＳ 明朝" w:hAnsi="ＭＳ 明朝"/>
          <w:sz w:val="22"/>
        </w:rPr>
      </w:pPr>
      <w:r w:rsidRPr="0087579B">
        <w:rPr>
          <w:rFonts w:ascii="ＭＳ 明朝" w:eastAsia="ＭＳ 明朝" w:hAnsi="ＭＳ 明朝" w:hint="eastAsia"/>
          <w:sz w:val="22"/>
        </w:rPr>
        <w:t>今回はこの絵図を視覚教材として，絵図を読むことから古典の学習を始めることにより，古典に深く親しみ，「愛情を持って発展させる態度」</w:t>
      </w:r>
      <w:r w:rsidRPr="0087579B">
        <w:rPr>
          <w:rStyle w:val="a6"/>
          <w:rFonts w:ascii="ＭＳ 明朝" w:eastAsia="ＭＳ 明朝" w:hAnsi="ＭＳ 明朝"/>
          <w:sz w:val="22"/>
        </w:rPr>
        <w:footnoteReference w:id="1"/>
      </w:r>
      <w:r w:rsidRPr="0087579B">
        <w:rPr>
          <w:rFonts w:ascii="ＭＳ 明朝" w:eastAsia="ＭＳ 明朝" w:hAnsi="ＭＳ 明朝"/>
          <w:sz w:val="22"/>
        </w:rPr>
        <w:t xml:space="preserve"> を養うこと</w:t>
      </w:r>
      <w:r w:rsidRPr="0087579B">
        <w:rPr>
          <w:rFonts w:ascii="ＭＳ 明朝" w:eastAsia="ＭＳ 明朝" w:hAnsi="ＭＳ 明朝" w:hint="eastAsia"/>
          <w:sz w:val="22"/>
        </w:rPr>
        <w:t>を目指した</w:t>
      </w:r>
      <w:r w:rsidRPr="0087579B">
        <w:rPr>
          <w:rFonts w:ascii="ＭＳ 明朝" w:eastAsia="ＭＳ 明朝" w:hAnsi="ＭＳ 明朝"/>
          <w:sz w:val="22"/>
        </w:rPr>
        <w:t>。</w:t>
      </w:r>
      <w:r w:rsidRPr="0087579B">
        <w:rPr>
          <w:rFonts w:ascii="ＭＳ 明朝" w:eastAsia="ＭＳ 明朝" w:hAnsi="ＭＳ 明朝" w:hint="eastAsia"/>
          <w:sz w:val="22"/>
        </w:rPr>
        <w:t>絵図を見て得られる疑問や推測を言語化することで,言葉による見方・考え方を働かせ,口語訳の文章をヒントに，絵図と文章, 絵図と絵図あるいは文章と文章を比較することで古典を理解させようとした。これは</w:t>
      </w:r>
      <w:r w:rsidRPr="0087579B">
        <w:rPr>
          <w:rFonts w:ascii="ＭＳ 明朝" w:eastAsia="ＭＳ 明朝" w:hAnsi="ＭＳ 明朝"/>
          <w:sz w:val="22"/>
        </w:rPr>
        <w:t>学習</w:t>
      </w:r>
      <w:r w:rsidRPr="0087579B">
        <w:rPr>
          <w:rFonts w:ascii="ＭＳ 明朝" w:eastAsia="ＭＳ 明朝" w:hAnsi="ＭＳ 明朝" w:hint="eastAsia"/>
          <w:sz w:val="22"/>
        </w:rPr>
        <w:t>指導要領</w:t>
      </w:r>
      <w:r w:rsidRPr="0087579B">
        <w:rPr>
          <w:rFonts w:ascii="ＭＳ 明朝" w:eastAsia="ＭＳ 明朝" w:hAnsi="ＭＳ 明朝"/>
          <w:sz w:val="22"/>
        </w:rPr>
        <w:t>にある目標</w:t>
      </w:r>
      <w:r w:rsidRPr="0087579B">
        <w:rPr>
          <w:rFonts w:ascii="ＭＳ 明朝" w:eastAsia="ＭＳ 明朝" w:hAnsi="ＭＳ 明朝" w:hint="eastAsia"/>
          <w:sz w:val="22"/>
        </w:rPr>
        <w:t>(3)</w:t>
      </w:r>
      <w:r w:rsidRPr="0087579B">
        <w:rPr>
          <w:rFonts w:ascii="ＭＳ 明朝" w:eastAsia="ＭＳ 明朝" w:hAnsi="ＭＳ 明朝"/>
          <w:sz w:val="22"/>
        </w:rPr>
        <w:t>「我が国の言語文化</w:t>
      </w:r>
      <w:r w:rsidR="001D29C1" w:rsidRPr="0087579B">
        <w:rPr>
          <w:rFonts w:ascii="ＭＳ 明朝" w:eastAsia="ＭＳ 明朝" w:hAnsi="ＭＳ 明朝" w:hint="eastAsia"/>
          <w:sz w:val="22"/>
        </w:rPr>
        <w:t>に</w:t>
      </w:r>
      <w:r w:rsidRPr="0087579B">
        <w:rPr>
          <w:rFonts w:ascii="ＭＳ 明朝" w:eastAsia="ＭＳ 明朝" w:hAnsi="ＭＳ 明朝" w:hint="eastAsia"/>
          <w:sz w:val="22"/>
        </w:rPr>
        <w:t>関わ</w:t>
      </w:r>
      <w:bookmarkStart w:id="0" w:name="_GoBack"/>
      <w:bookmarkEnd w:id="0"/>
      <w:r w:rsidRPr="0087579B">
        <w:rPr>
          <w:rFonts w:ascii="ＭＳ 明朝" w:eastAsia="ＭＳ 明朝" w:hAnsi="ＭＳ 明朝" w:hint="eastAsia"/>
          <w:sz w:val="22"/>
        </w:rPr>
        <w:t>り，</w:t>
      </w:r>
      <w:r w:rsidR="001D29C1" w:rsidRPr="0087579B">
        <w:rPr>
          <w:rFonts w:ascii="ＭＳ 明朝" w:eastAsia="ＭＳ 明朝" w:hAnsi="ＭＳ 明朝" w:hint="eastAsia"/>
          <w:sz w:val="22"/>
        </w:rPr>
        <w:t>国語を尊重してその能力の向上を図る</w:t>
      </w:r>
      <w:r w:rsidRPr="0087579B">
        <w:rPr>
          <w:rFonts w:ascii="ＭＳ 明朝" w:eastAsia="ＭＳ 明朝" w:hAnsi="ＭＳ 明朝"/>
          <w:sz w:val="22"/>
        </w:rPr>
        <w:t>態度を養う」を受けた</w:t>
      </w:r>
      <w:r w:rsidRPr="0087579B">
        <w:rPr>
          <w:rFonts w:ascii="ＭＳ 明朝" w:eastAsia="ＭＳ 明朝" w:hAnsi="ＭＳ 明朝" w:hint="eastAsia"/>
          <w:sz w:val="22"/>
        </w:rPr>
        <w:t>ものである</w:t>
      </w:r>
      <w:r w:rsidRPr="0087579B">
        <w:rPr>
          <w:rFonts w:ascii="ＭＳ 明朝" w:eastAsia="ＭＳ 明朝" w:hAnsi="ＭＳ 明朝"/>
          <w:sz w:val="22"/>
        </w:rPr>
        <w:t>。</w:t>
      </w:r>
    </w:p>
    <w:p w14:paraId="79CA989A" w14:textId="3D02E779" w:rsidR="00BE589B" w:rsidRPr="0087579B" w:rsidRDefault="00BE589B" w:rsidP="00BE589B">
      <w:pPr>
        <w:ind w:firstLineChars="100" w:firstLine="259"/>
        <w:rPr>
          <w:rFonts w:ascii="ＭＳ ゴシック" w:eastAsia="ＭＳ ゴシック" w:hAnsi="ＭＳ ゴシック"/>
          <w:sz w:val="24"/>
          <w:szCs w:val="24"/>
        </w:rPr>
      </w:pPr>
    </w:p>
    <w:p w14:paraId="6C4D5284" w14:textId="46D2EF11" w:rsidR="00BE589B" w:rsidRPr="0087579B" w:rsidRDefault="00BE589B" w:rsidP="00BE589B">
      <w:pPr>
        <w:rPr>
          <w:rFonts w:ascii="ＭＳ ゴシック" w:eastAsia="ＭＳ ゴシック" w:hAnsi="ＭＳ ゴシック"/>
          <w:b/>
          <w:bCs/>
          <w:sz w:val="22"/>
        </w:rPr>
      </w:pPr>
      <w:r w:rsidRPr="0087579B">
        <w:rPr>
          <w:rFonts w:ascii="ＭＳ ゴシック" w:eastAsia="ＭＳ ゴシック" w:hAnsi="ＭＳ ゴシック" w:hint="eastAsia"/>
          <w:b/>
          <w:bCs/>
          <w:sz w:val="22"/>
        </w:rPr>
        <w:t>２　実践の概要</w:t>
      </w:r>
    </w:p>
    <w:p w14:paraId="451C13BC" w14:textId="76E706D3" w:rsidR="00BE589B" w:rsidRPr="0087579B" w:rsidRDefault="00BE589B" w:rsidP="00BE589B">
      <w:pPr>
        <w:ind w:firstLineChars="100" w:firstLine="239"/>
        <w:rPr>
          <w:rFonts w:ascii="ＭＳ ゴシック" w:eastAsia="ＭＳ ゴシック" w:hAnsi="ＭＳ ゴシック"/>
          <w:sz w:val="22"/>
        </w:rPr>
      </w:pPr>
      <w:r w:rsidRPr="0087579B">
        <w:rPr>
          <w:rFonts w:ascii="ＭＳ ゴシック" w:eastAsia="ＭＳ ゴシック" w:hAnsi="ＭＳ ゴシック" w:hint="eastAsia"/>
          <w:sz w:val="22"/>
        </w:rPr>
        <w:t>(1)　1年「5人の貴公子はどんな人物なのだろう」（『竹取物語』と「竹取物語絵巻」）</w:t>
      </w:r>
    </w:p>
    <w:p w14:paraId="2A7F1A28" w14:textId="25F4E902" w:rsidR="00CD096E" w:rsidRPr="0087579B" w:rsidRDefault="00BE589B" w:rsidP="00F36AFC">
      <w:pPr>
        <w:ind w:leftChars="200" w:left="459" w:firstLineChars="100" w:firstLine="239"/>
        <w:rPr>
          <w:rFonts w:ascii="ＭＳ 明朝" w:eastAsia="ＭＳ 明朝" w:hAnsi="ＭＳ 明朝"/>
          <w:sz w:val="22"/>
        </w:rPr>
      </w:pPr>
      <w:r w:rsidRPr="0087579B">
        <w:rPr>
          <w:rFonts w:ascii="ＭＳ 明朝" w:eastAsia="ＭＳ 明朝" w:hAnsi="ＭＳ 明朝" w:hint="eastAsia"/>
          <w:sz w:val="22"/>
        </w:rPr>
        <w:t>絵巻</w:t>
      </w:r>
      <w:r w:rsidR="006E4B8A" w:rsidRPr="0087579B">
        <w:rPr>
          <w:rFonts w:ascii="ＭＳ 明朝" w:eastAsia="ＭＳ 明朝" w:hAnsi="ＭＳ 明朝" w:hint="eastAsia"/>
          <w:sz w:val="22"/>
        </w:rPr>
        <w:t>に</w:t>
      </w:r>
      <w:r w:rsidR="00F36AFC" w:rsidRPr="0087579B">
        <w:rPr>
          <w:rFonts w:ascii="ＭＳ 明朝" w:eastAsia="ＭＳ 明朝" w:hAnsi="ＭＳ 明朝" w:hint="eastAsia"/>
          <w:sz w:val="22"/>
        </w:rPr>
        <w:t>描かれている</w:t>
      </w:r>
      <w:r w:rsidRPr="0087579B">
        <w:rPr>
          <w:rFonts w:ascii="ＭＳ 明朝" w:eastAsia="ＭＳ 明朝" w:hAnsi="ＭＳ 明朝" w:hint="eastAsia"/>
          <w:sz w:val="22"/>
        </w:rPr>
        <w:t>5人の貴公子</w:t>
      </w:r>
      <w:r w:rsidR="00F36AFC" w:rsidRPr="0087579B">
        <w:rPr>
          <w:rFonts w:ascii="ＭＳ 明朝" w:eastAsia="ＭＳ 明朝" w:hAnsi="ＭＳ 明朝" w:hint="eastAsia"/>
          <w:sz w:val="22"/>
        </w:rPr>
        <w:t>の</w:t>
      </w:r>
      <w:r w:rsidRPr="0087579B">
        <w:rPr>
          <w:rFonts w:ascii="ＭＳ 明朝" w:eastAsia="ＭＳ 明朝" w:hAnsi="ＭＳ 明朝" w:hint="eastAsia"/>
          <w:sz w:val="22"/>
        </w:rPr>
        <w:t>人物</w:t>
      </w:r>
      <w:r w:rsidR="00F36AFC" w:rsidRPr="0087579B">
        <w:rPr>
          <w:rFonts w:ascii="ＭＳ 明朝" w:eastAsia="ＭＳ 明朝" w:hAnsi="ＭＳ 明朝" w:hint="eastAsia"/>
          <w:sz w:val="22"/>
        </w:rPr>
        <w:t>像</w:t>
      </w:r>
      <w:r w:rsidRPr="0087579B">
        <w:rPr>
          <w:rFonts w:ascii="ＭＳ 明朝" w:eastAsia="ＭＳ 明朝" w:hAnsi="ＭＳ 明朝" w:hint="eastAsia"/>
          <w:sz w:val="22"/>
        </w:rPr>
        <w:t>について想像</w:t>
      </w:r>
      <w:r w:rsidR="00F36AFC" w:rsidRPr="0087579B">
        <w:rPr>
          <w:rFonts w:ascii="ＭＳ 明朝" w:eastAsia="ＭＳ 明朝" w:hAnsi="ＭＳ 明朝" w:hint="eastAsia"/>
          <w:sz w:val="22"/>
        </w:rPr>
        <w:t>し，</w:t>
      </w:r>
      <w:r w:rsidRPr="0087579B">
        <w:rPr>
          <w:rFonts w:ascii="ＭＳ 明朝" w:eastAsia="ＭＳ 明朝" w:hAnsi="ＭＳ 明朝" w:hint="eastAsia"/>
          <w:sz w:val="22"/>
        </w:rPr>
        <w:t>口語訳と比較</w:t>
      </w:r>
      <w:r w:rsidR="00F36AFC" w:rsidRPr="0087579B">
        <w:rPr>
          <w:rFonts w:ascii="ＭＳ 明朝" w:eastAsia="ＭＳ 明朝" w:hAnsi="ＭＳ 明朝" w:hint="eastAsia"/>
          <w:sz w:val="22"/>
        </w:rPr>
        <w:t>した後，</w:t>
      </w:r>
      <w:r w:rsidRPr="0087579B">
        <w:rPr>
          <w:rFonts w:ascii="ＭＳ 明朝" w:eastAsia="ＭＳ 明朝" w:hAnsi="ＭＳ 明朝" w:hint="eastAsia"/>
          <w:sz w:val="22"/>
        </w:rPr>
        <w:t>古文中で探</w:t>
      </w:r>
      <w:r w:rsidR="00F36AFC" w:rsidRPr="0087579B">
        <w:rPr>
          <w:rFonts w:ascii="ＭＳ 明朝" w:eastAsia="ＭＳ 明朝" w:hAnsi="ＭＳ 明朝" w:hint="eastAsia"/>
          <w:sz w:val="22"/>
        </w:rPr>
        <w:t>すという言語活動を行った。</w:t>
      </w:r>
      <w:r w:rsidR="00CD096E" w:rsidRPr="0087579B">
        <w:rPr>
          <w:rFonts w:ascii="ＭＳ 明朝" w:eastAsia="ＭＳ 明朝" w:hAnsi="ＭＳ 明朝" w:hint="eastAsia"/>
          <w:bCs/>
          <w:sz w:val="22"/>
        </w:rPr>
        <w:t>「絵を見て文章に結びつけることができた」「古文と現代文を比較して読むことができた」</w:t>
      </w:r>
      <w:r w:rsidR="00614509" w:rsidRPr="0087579B">
        <w:rPr>
          <w:rFonts w:ascii="ＭＳ 明朝" w:eastAsia="ＭＳ 明朝" w:hAnsi="ＭＳ 明朝" w:hint="eastAsia"/>
          <w:bCs/>
          <w:sz w:val="22"/>
        </w:rPr>
        <w:t>「得た情報を適切に使うことができた」</w:t>
      </w:r>
      <w:r w:rsidR="00CD096E" w:rsidRPr="0087579B">
        <w:rPr>
          <w:rFonts w:ascii="ＭＳ 明朝" w:eastAsia="ＭＳ 明朝" w:hAnsi="ＭＳ 明朝" w:hint="eastAsia"/>
          <w:bCs/>
          <w:sz w:val="22"/>
        </w:rPr>
        <w:t>という感想が多く得られるなど，</w:t>
      </w:r>
      <w:r w:rsidR="00CD096E" w:rsidRPr="0087579B">
        <w:rPr>
          <w:rFonts w:ascii="ＭＳ 明朝" w:eastAsia="ＭＳ 明朝" w:hAnsi="ＭＳ 明朝" w:hint="eastAsia"/>
          <w:sz w:val="22"/>
        </w:rPr>
        <w:t>生徒は個人活動においてもグループ活動においても意欲的に取り組めたようだ。</w:t>
      </w:r>
    </w:p>
    <w:p w14:paraId="48324D7A" w14:textId="75DAD288" w:rsidR="00BE589B" w:rsidRPr="0087579B" w:rsidRDefault="00BE589B" w:rsidP="00BE589B">
      <w:pPr>
        <w:ind w:firstLineChars="100" w:firstLine="239"/>
        <w:rPr>
          <w:rFonts w:ascii="ＭＳ ゴシック" w:eastAsia="ＭＳ ゴシック" w:hAnsi="ＭＳ ゴシック"/>
          <w:sz w:val="22"/>
        </w:rPr>
      </w:pPr>
      <w:r w:rsidRPr="0087579B">
        <w:rPr>
          <w:rFonts w:ascii="ＭＳ ゴシック" w:eastAsia="ＭＳ ゴシック" w:hAnsi="ＭＳ ゴシック" w:hint="eastAsia"/>
          <w:sz w:val="22"/>
        </w:rPr>
        <w:t>(2)　2年「『平家物語』の中で</w:t>
      </w:r>
      <w:r w:rsidR="008E5135" w:rsidRPr="0087579B">
        <w:rPr>
          <w:rFonts w:ascii="ＭＳ ゴシック" w:eastAsia="ＭＳ ゴシック" w:hAnsi="ＭＳ ゴシック" w:hint="eastAsia"/>
          <w:sz w:val="22"/>
        </w:rPr>
        <w:t>“</w:t>
      </w:r>
      <w:r w:rsidRPr="0087579B">
        <w:rPr>
          <w:rFonts w:ascii="ＭＳ ゴシック" w:eastAsia="ＭＳ ゴシック" w:hAnsi="ＭＳ ゴシック" w:hint="eastAsia"/>
          <w:sz w:val="22"/>
        </w:rPr>
        <w:t>推し</w:t>
      </w:r>
      <w:r w:rsidR="00F36AFC" w:rsidRPr="0087579B">
        <w:rPr>
          <w:rFonts w:ascii="ＭＳ ゴシック" w:eastAsia="ＭＳ ゴシック" w:hAnsi="ＭＳ ゴシック"/>
          <w:sz w:val="22"/>
        </w:rPr>
        <w:t>”</w:t>
      </w:r>
      <w:r w:rsidRPr="0087579B">
        <w:rPr>
          <w:rFonts w:ascii="ＭＳ ゴシック" w:eastAsia="ＭＳ ゴシック" w:hAnsi="ＭＳ ゴシック" w:hint="eastAsia"/>
          <w:sz w:val="22"/>
        </w:rPr>
        <w:t>のHEROを見つけよう」（『平家物語』と</w:t>
      </w:r>
      <w:r w:rsidR="00F36AFC" w:rsidRPr="0087579B">
        <w:rPr>
          <w:rFonts w:ascii="ＭＳ ゴシック" w:eastAsia="ＭＳ ゴシック" w:hAnsi="ＭＳ ゴシック" w:hint="eastAsia"/>
          <w:sz w:val="22"/>
        </w:rPr>
        <w:t>「</w:t>
      </w:r>
      <w:r w:rsidRPr="0087579B">
        <w:rPr>
          <w:rFonts w:ascii="ＭＳ ゴシック" w:eastAsia="ＭＳ ゴシック" w:hAnsi="ＭＳ ゴシック" w:hint="eastAsia"/>
          <w:sz w:val="22"/>
        </w:rPr>
        <w:t>浮世絵</w:t>
      </w:r>
      <w:r w:rsidR="00F36AFC" w:rsidRPr="0087579B">
        <w:rPr>
          <w:rFonts w:ascii="ＭＳ ゴシック" w:eastAsia="ＭＳ ゴシック" w:hAnsi="ＭＳ ゴシック" w:hint="eastAsia"/>
          <w:sz w:val="22"/>
        </w:rPr>
        <w:t>」</w:t>
      </w:r>
      <w:r w:rsidRPr="0087579B">
        <w:rPr>
          <w:rFonts w:ascii="ＭＳ ゴシック" w:eastAsia="ＭＳ ゴシック" w:hAnsi="ＭＳ ゴシック" w:hint="eastAsia"/>
          <w:sz w:val="22"/>
        </w:rPr>
        <w:t>）</w:t>
      </w:r>
    </w:p>
    <w:p w14:paraId="043001D8" w14:textId="7AC4B8F4" w:rsidR="00AF695E" w:rsidRPr="0087579B" w:rsidRDefault="00BE589B" w:rsidP="00F36AFC">
      <w:pPr>
        <w:ind w:leftChars="200" w:left="459" w:firstLineChars="100" w:firstLine="239"/>
        <w:rPr>
          <w:rFonts w:ascii="ＭＳ 明朝" w:eastAsia="ＭＳ 明朝" w:hAnsi="ＭＳ 明朝"/>
          <w:sz w:val="22"/>
        </w:rPr>
      </w:pPr>
      <w:r w:rsidRPr="0087579B">
        <w:rPr>
          <w:rFonts w:ascii="ＭＳ 明朝" w:eastAsia="ＭＳ 明朝" w:hAnsi="ＭＳ 明朝" w:hint="eastAsia"/>
          <w:sz w:val="22"/>
        </w:rPr>
        <w:t>好きな浮世絵を1枚選び</w:t>
      </w:r>
      <w:r w:rsidR="00F36AFC" w:rsidRPr="0087579B">
        <w:rPr>
          <w:rFonts w:ascii="ＭＳ 明朝" w:eastAsia="ＭＳ 明朝" w:hAnsi="ＭＳ 明朝" w:hint="eastAsia"/>
          <w:sz w:val="22"/>
        </w:rPr>
        <w:t>，描かれている</w:t>
      </w:r>
      <w:r w:rsidRPr="0087579B">
        <w:rPr>
          <w:rFonts w:ascii="ＭＳ 明朝" w:eastAsia="ＭＳ 明朝" w:hAnsi="ＭＳ 明朝" w:hint="eastAsia"/>
          <w:sz w:val="22"/>
        </w:rPr>
        <w:t>場面</w:t>
      </w:r>
      <w:r w:rsidR="00F36AFC" w:rsidRPr="0087579B">
        <w:rPr>
          <w:rFonts w:ascii="ＭＳ 明朝" w:eastAsia="ＭＳ 明朝" w:hAnsi="ＭＳ 明朝" w:hint="eastAsia"/>
          <w:sz w:val="22"/>
        </w:rPr>
        <w:t>や</w:t>
      </w:r>
      <w:r w:rsidRPr="0087579B">
        <w:rPr>
          <w:rFonts w:ascii="ＭＳ 明朝" w:eastAsia="ＭＳ 明朝" w:hAnsi="ＭＳ 明朝" w:hint="eastAsia"/>
          <w:sz w:val="22"/>
        </w:rPr>
        <w:t>人物</w:t>
      </w:r>
      <w:r w:rsidR="00F36AFC" w:rsidRPr="0087579B">
        <w:rPr>
          <w:rFonts w:ascii="ＭＳ 明朝" w:eastAsia="ＭＳ 明朝" w:hAnsi="ＭＳ 明朝" w:hint="eastAsia"/>
          <w:sz w:val="22"/>
        </w:rPr>
        <w:t>について</w:t>
      </w:r>
      <w:r w:rsidRPr="0087579B">
        <w:rPr>
          <w:rFonts w:ascii="ＭＳ 明朝" w:eastAsia="ＭＳ 明朝" w:hAnsi="ＭＳ 明朝" w:hint="eastAsia"/>
          <w:sz w:val="22"/>
        </w:rPr>
        <w:t>想像</w:t>
      </w:r>
      <w:r w:rsidR="00F36AFC" w:rsidRPr="0087579B">
        <w:rPr>
          <w:rFonts w:ascii="ＭＳ 明朝" w:eastAsia="ＭＳ 明朝" w:hAnsi="ＭＳ 明朝" w:hint="eastAsia"/>
          <w:sz w:val="22"/>
        </w:rPr>
        <w:t>し，</w:t>
      </w:r>
      <w:r w:rsidRPr="0087579B">
        <w:rPr>
          <w:rFonts w:ascii="ＭＳ 明朝" w:eastAsia="ＭＳ 明朝" w:hAnsi="ＭＳ 明朝"/>
          <w:sz w:val="22"/>
        </w:rPr>
        <w:t>口語訳</w:t>
      </w:r>
      <w:r w:rsidR="00F36AFC" w:rsidRPr="0087579B">
        <w:rPr>
          <w:rFonts w:ascii="ＭＳ 明朝" w:eastAsia="ＭＳ 明朝" w:hAnsi="ＭＳ 明朝" w:hint="eastAsia"/>
          <w:sz w:val="22"/>
        </w:rPr>
        <w:t>と</w:t>
      </w:r>
      <w:r w:rsidRPr="0087579B">
        <w:rPr>
          <w:rFonts w:ascii="ＭＳ 明朝" w:eastAsia="ＭＳ 明朝" w:hAnsi="ＭＳ 明朝"/>
          <w:sz w:val="22"/>
        </w:rPr>
        <w:t>比較</w:t>
      </w:r>
      <w:r w:rsidR="00F36AFC" w:rsidRPr="0087579B">
        <w:rPr>
          <w:rFonts w:ascii="ＭＳ 明朝" w:eastAsia="ＭＳ 明朝" w:hAnsi="ＭＳ 明朝" w:hint="eastAsia"/>
          <w:sz w:val="22"/>
        </w:rPr>
        <w:t>した後，</w:t>
      </w:r>
      <w:r w:rsidRPr="0087579B">
        <w:rPr>
          <w:rFonts w:ascii="ＭＳ 明朝" w:eastAsia="ＭＳ 明朝" w:hAnsi="ＭＳ 明朝" w:hint="eastAsia"/>
          <w:sz w:val="22"/>
        </w:rPr>
        <w:t>古文中で探</w:t>
      </w:r>
      <w:r w:rsidR="00F36AFC" w:rsidRPr="0087579B">
        <w:rPr>
          <w:rFonts w:ascii="ＭＳ 明朝" w:eastAsia="ＭＳ 明朝" w:hAnsi="ＭＳ 明朝" w:hint="eastAsia"/>
          <w:sz w:val="22"/>
        </w:rPr>
        <w:t>すという言語活動を行った</w:t>
      </w:r>
      <w:r w:rsidRPr="0087579B">
        <w:rPr>
          <w:rFonts w:ascii="ＭＳ 明朝" w:eastAsia="ＭＳ 明朝" w:hAnsi="ＭＳ 明朝" w:hint="eastAsia"/>
          <w:sz w:val="22"/>
        </w:rPr>
        <w:t>。</w:t>
      </w:r>
      <w:r w:rsidR="0059549B" w:rsidRPr="0087579B">
        <w:rPr>
          <w:rFonts w:ascii="ＭＳ 明朝" w:eastAsia="ＭＳ 明朝" w:hAnsi="ＭＳ 明朝" w:hint="eastAsia"/>
          <w:sz w:val="22"/>
        </w:rPr>
        <w:t>生徒は</w:t>
      </w:r>
      <w:r w:rsidR="00AF695E" w:rsidRPr="0087579B">
        <w:rPr>
          <w:rFonts w:ascii="ＭＳ 明朝" w:eastAsia="ＭＳ 明朝" w:hAnsi="ＭＳ 明朝" w:hint="eastAsia"/>
          <w:sz w:val="22"/>
        </w:rPr>
        <w:t>絵図から読み取るヒーローの様子を口語訳で確認しようとし</w:t>
      </w:r>
      <w:r w:rsidR="00670CB9" w:rsidRPr="0087579B">
        <w:rPr>
          <w:rFonts w:ascii="ＭＳ 明朝" w:eastAsia="ＭＳ 明朝" w:hAnsi="ＭＳ 明朝" w:hint="eastAsia"/>
          <w:sz w:val="22"/>
        </w:rPr>
        <w:t>,</w:t>
      </w:r>
      <w:r w:rsidR="00AF695E" w:rsidRPr="0087579B">
        <w:rPr>
          <w:rFonts w:ascii="ＭＳ 明朝" w:eastAsia="ＭＳ 明朝" w:hAnsi="ＭＳ 明朝" w:hint="eastAsia"/>
          <w:sz w:val="22"/>
        </w:rPr>
        <w:t>遡って古文へとたどっていった。人物の心情について十分考えることができ</w:t>
      </w:r>
      <w:r w:rsidR="00670CB9" w:rsidRPr="0087579B">
        <w:rPr>
          <w:rFonts w:ascii="ＭＳ 明朝" w:eastAsia="ＭＳ 明朝" w:hAnsi="ＭＳ 明朝" w:hint="eastAsia"/>
          <w:sz w:val="22"/>
        </w:rPr>
        <w:t>,</w:t>
      </w:r>
      <w:r w:rsidR="00AF695E" w:rsidRPr="0087579B">
        <w:rPr>
          <w:rFonts w:ascii="ＭＳ 明朝" w:eastAsia="ＭＳ 明朝" w:hAnsi="ＭＳ 明朝" w:hint="eastAsia"/>
          <w:sz w:val="22"/>
        </w:rPr>
        <w:t>友達と話し合うことで視野をより広げることができた。</w:t>
      </w:r>
    </w:p>
    <w:p w14:paraId="67F872BB" w14:textId="77777777" w:rsidR="0087579B" w:rsidRPr="0087579B" w:rsidRDefault="0087579B" w:rsidP="00F36AFC">
      <w:pPr>
        <w:ind w:leftChars="200" w:left="459" w:firstLineChars="100" w:firstLine="239"/>
        <w:rPr>
          <w:rFonts w:ascii="ＭＳ 明朝" w:eastAsia="ＭＳ 明朝" w:hAnsi="ＭＳ 明朝"/>
          <w:sz w:val="22"/>
        </w:rPr>
      </w:pPr>
    </w:p>
    <w:p w14:paraId="071615DA" w14:textId="78778BD5" w:rsidR="00BE589B" w:rsidRPr="0087579B" w:rsidRDefault="00BE589B" w:rsidP="00BE589B">
      <w:pPr>
        <w:rPr>
          <w:rFonts w:ascii="ＭＳ ゴシック" w:eastAsia="ＭＳ ゴシック" w:hAnsi="ＭＳ ゴシック"/>
          <w:b/>
          <w:bCs/>
          <w:sz w:val="22"/>
        </w:rPr>
      </w:pPr>
      <w:r w:rsidRPr="0087579B">
        <w:rPr>
          <w:rFonts w:ascii="ＭＳ ゴシック" w:eastAsia="ＭＳ ゴシック" w:hAnsi="ＭＳ ゴシック" w:hint="eastAsia"/>
          <w:b/>
          <w:bCs/>
          <w:sz w:val="22"/>
        </w:rPr>
        <w:t>３　成果と課題</w:t>
      </w:r>
    </w:p>
    <w:p w14:paraId="7550FC4C" w14:textId="3B88F4C6" w:rsidR="00BE589B" w:rsidRPr="0087579B" w:rsidRDefault="00BE589B" w:rsidP="00BE589B">
      <w:pPr>
        <w:ind w:firstLineChars="100" w:firstLine="239"/>
        <w:rPr>
          <w:rFonts w:ascii="ＭＳ ゴシック" w:eastAsia="ＭＳ ゴシック" w:hAnsi="ＭＳ ゴシック"/>
          <w:bCs/>
          <w:sz w:val="22"/>
        </w:rPr>
      </w:pPr>
      <w:r w:rsidRPr="0087579B">
        <w:rPr>
          <w:rFonts w:ascii="ＭＳ ゴシック" w:eastAsia="ＭＳ ゴシック" w:hAnsi="ＭＳ ゴシック" w:hint="eastAsia"/>
          <w:bCs/>
          <w:sz w:val="22"/>
        </w:rPr>
        <w:t>(1)　成果</w:t>
      </w:r>
    </w:p>
    <w:p w14:paraId="092D8D51" w14:textId="3E3CC3B4" w:rsidR="006E15C4" w:rsidRPr="0087579B" w:rsidRDefault="00BE589B" w:rsidP="006E15C4">
      <w:pPr>
        <w:ind w:leftChars="200" w:left="459" w:firstLineChars="100" w:firstLine="239"/>
        <w:rPr>
          <w:rFonts w:ascii="ＭＳ 明朝" w:eastAsia="ＭＳ 明朝" w:hAnsi="ＭＳ 明朝"/>
          <w:bCs/>
          <w:sz w:val="22"/>
        </w:rPr>
      </w:pPr>
      <w:r w:rsidRPr="0087579B">
        <w:rPr>
          <w:rFonts w:ascii="ＭＳ 明朝" w:eastAsia="ＭＳ 明朝" w:hAnsi="ＭＳ 明朝" w:hint="eastAsia"/>
          <w:bCs/>
          <w:sz w:val="22"/>
        </w:rPr>
        <w:t>アンケート</w:t>
      </w:r>
      <w:r w:rsidR="00CD096E" w:rsidRPr="0087579B">
        <w:rPr>
          <w:rFonts w:ascii="ＭＳ 明朝" w:eastAsia="ＭＳ 明朝" w:hAnsi="ＭＳ 明朝" w:hint="eastAsia"/>
          <w:bCs/>
          <w:sz w:val="22"/>
        </w:rPr>
        <w:t>については，GIGA端末を用いて</w:t>
      </w:r>
      <w:r w:rsidR="00CD096E" w:rsidRPr="0087579B">
        <w:rPr>
          <w:rFonts w:ascii="ＭＳ 明朝" w:eastAsia="ＭＳ 明朝" w:hAnsi="ＭＳ 明朝"/>
          <w:bCs/>
          <w:sz w:val="22"/>
        </w:rPr>
        <w:t>F</w:t>
      </w:r>
      <w:r w:rsidR="00CD096E" w:rsidRPr="0087579B">
        <w:rPr>
          <w:rFonts w:ascii="ＭＳ 明朝" w:eastAsia="ＭＳ 明朝" w:hAnsi="ＭＳ 明朝" w:hint="eastAsia"/>
          <w:bCs/>
          <w:sz w:val="22"/>
        </w:rPr>
        <w:t>ormsで回収した。</w:t>
      </w:r>
      <w:r w:rsidR="00614509" w:rsidRPr="0087579B">
        <w:rPr>
          <w:rFonts w:ascii="ＭＳ 明朝" w:eastAsia="ＭＳ 明朝" w:hAnsi="ＭＳ 明朝" w:hint="eastAsia"/>
          <w:bCs/>
          <w:sz w:val="22"/>
        </w:rPr>
        <w:t>今回の実践に対して</w:t>
      </w:r>
      <w:r w:rsidR="00CD096E" w:rsidRPr="0087579B">
        <w:rPr>
          <w:rFonts w:ascii="ＭＳ 明朝" w:eastAsia="ＭＳ 明朝" w:hAnsi="ＭＳ 明朝" w:hint="eastAsia"/>
          <w:bCs/>
          <w:sz w:val="22"/>
        </w:rPr>
        <w:t>肯定的な</w:t>
      </w:r>
      <w:r w:rsidRPr="0087579B">
        <w:rPr>
          <w:rFonts w:ascii="ＭＳ 明朝" w:eastAsia="ＭＳ 明朝" w:hAnsi="ＭＳ 明朝" w:hint="eastAsia"/>
          <w:bCs/>
          <w:sz w:val="22"/>
        </w:rPr>
        <w:t>回答</w:t>
      </w:r>
      <w:r w:rsidR="00CD096E" w:rsidRPr="0087579B">
        <w:rPr>
          <w:rFonts w:ascii="ＭＳ 明朝" w:eastAsia="ＭＳ 明朝" w:hAnsi="ＭＳ 明朝" w:hint="eastAsia"/>
          <w:bCs/>
          <w:sz w:val="22"/>
        </w:rPr>
        <w:t>を</w:t>
      </w:r>
      <w:r w:rsidRPr="0087579B">
        <w:rPr>
          <w:rFonts w:ascii="ＭＳ 明朝" w:eastAsia="ＭＳ 明朝" w:hAnsi="ＭＳ 明朝" w:hint="eastAsia"/>
          <w:bCs/>
          <w:sz w:val="22"/>
        </w:rPr>
        <w:t>した生徒が90％以上</w:t>
      </w:r>
      <w:r w:rsidR="00CD096E" w:rsidRPr="0087579B">
        <w:rPr>
          <w:rFonts w:ascii="ＭＳ 明朝" w:eastAsia="ＭＳ 明朝" w:hAnsi="ＭＳ 明朝" w:hint="eastAsia"/>
          <w:bCs/>
          <w:sz w:val="22"/>
        </w:rPr>
        <w:t>おり，</w:t>
      </w:r>
      <w:r w:rsidR="00614509" w:rsidRPr="0087579B">
        <w:rPr>
          <w:rFonts w:ascii="ＭＳ 明朝" w:eastAsia="ＭＳ 明朝" w:hAnsi="ＭＳ 明朝"/>
          <w:bCs/>
          <w:sz w:val="22"/>
        </w:rPr>
        <w:t xml:space="preserve"> </w:t>
      </w:r>
      <w:r w:rsidR="00614509" w:rsidRPr="0087579B">
        <w:rPr>
          <w:rFonts w:ascii="ＭＳ 明朝" w:eastAsia="ＭＳ 明朝" w:hAnsi="ＭＳ 明朝" w:hint="eastAsia"/>
          <w:bCs/>
          <w:sz w:val="22"/>
        </w:rPr>
        <w:t>絵図</w:t>
      </w:r>
      <w:r w:rsidR="005E7718" w:rsidRPr="0087579B">
        <w:rPr>
          <w:rFonts w:ascii="ＭＳ 明朝" w:eastAsia="ＭＳ 明朝" w:hAnsi="ＭＳ 明朝" w:hint="eastAsia"/>
          <w:bCs/>
          <w:sz w:val="22"/>
        </w:rPr>
        <w:t>を用いて生徒の意欲を高めた後に，絵図と</w:t>
      </w:r>
      <w:r w:rsidR="00614509" w:rsidRPr="0087579B">
        <w:rPr>
          <w:rFonts w:ascii="ＭＳ 明朝" w:eastAsia="ＭＳ 明朝" w:hAnsi="ＭＳ 明朝" w:hint="eastAsia"/>
          <w:bCs/>
          <w:sz w:val="22"/>
        </w:rPr>
        <w:t>文章との関連や比較によって，抵抗なく古文を読み理解しようという意欲を高められたと考え</w:t>
      </w:r>
      <w:r w:rsidR="005E7718" w:rsidRPr="0087579B">
        <w:rPr>
          <w:rFonts w:ascii="ＭＳ 明朝" w:eastAsia="ＭＳ 明朝" w:hAnsi="ＭＳ 明朝" w:hint="eastAsia"/>
          <w:bCs/>
          <w:sz w:val="22"/>
        </w:rPr>
        <w:t>られ</w:t>
      </w:r>
      <w:r w:rsidR="00614509" w:rsidRPr="0087579B">
        <w:rPr>
          <w:rFonts w:ascii="ＭＳ 明朝" w:eastAsia="ＭＳ 明朝" w:hAnsi="ＭＳ 明朝" w:hint="eastAsia"/>
          <w:bCs/>
          <w:sz w:val="22"/>
        </w:rPr>
        <w:t>る。</w:t>
      </w:r>
    </w:p>
    <w:p w14:paraId="1EDD60B5" w14:textId="26D3BB21" w:rsidR="00BE589B" w:rsidRPr="0087579B" w:rsidRDefault="00BE589B" w:rsidP="00BE589B">
      <w:pPr>
        <w:ind w:firstLineChars="100" w:firstLine="239"/>
        <w:rPr>
          <w:rFonts w:ascii="ＭＳ ゴシック" w:eastAsia="ＭＳ ゴシック" w:hAnsi="ＭＳ ゴシック"/>
          <w:bCs/>
          <w:sz w:val="22"/>
        </w:rPr>
      </w:pPr>
      <w:r w:rsidRPr="0087579B">
        <w:rPr>
          <w:rFonts w:ascii="ＭＳ ゴシック" w:eastAsia="ＭＳ ゴシック" w:hAnsi="ＭＳ ゴシック" w:hint="eastAsia"/>
          <w:bCs/>
          <w:sz w:val="22"/>
        </w:rPr>
        <w:t>(2)　課題</w:t>
      </w:r>
    </w:p>
    <w:p w14:paraId="2DD3CC68" w14:textId="3AA05A07" w:rsidR="00BE589B" w:rsidRPr="0087579B" w:rsidRDefault="00614509" w:rsidP="006E15C4">
      <w:pPr>
        <w:ind w:leftChars="200" w:left="459" w:firstLineChars="100" w:firstLine="239"/>
        <w:rPr>
          <w:rFonts w:ascii="ＭＳ 明朝" w:eastAsia="ＭＳ 明朝" w:hAnsi="ＭＳ 明朝"/>
          <w:bCs/>
          <w:sz w:val="22"/>
        </w:rPr>
      </w:pPr>
      <w:r w:rsidRPr="0087579B">
        <w:rPr>
          <w:rFonts w:ascii="ＭＳ 明朝" w:eastAsia="ＭＳ 明朝" w:hAnsi="ＭＳ 明朝" w:hint="eastAsia"/>
          <w:sz w:val="22"/>
        </w:rPr>
        <w:t>絵巻や</w:t>
      </w:r>
      <w:r w:rsidRPr="0087579B">
        <w:rPr>
          <w:rFonts w:ascii="ＭＳ 明朝" w:eastAsia="ＭＳ 明朝" w:hAnsi="ＭＳ 明朝" w:hint="eastAsia"/>
          <w:bCs/>
          <w:sz w:val="22"/>
        </w:rPr>
        <w:t>浮世絵を用いる以外に,マンガを使ったり地元の情報を新聞にしたり</w:t>
      </w:r>
      <w:r w:rsidRPr="0087579B">
        <w:rPr>
          <w:rFonts w:ascii="ＭＳ 明朝" w:eastAsia="ＭＳ 明朝" w:hAnsi="ＭＳ 明朝" w:hint="eastAsia"/>
          <w:sz w:val="22"/>
        </w:rPr>
        <w:t>，古典の学習に関して</w:t>
      </w:r>
      <w:r w:rsidRPr="0087579B">
        <w:rPr>
          <w:rFonts w:ascii="ＭＳ 明朝" w:eastAsia="ＭＳ 明朝" w:hAnsi="ＭＳ 明朝" w:hint="eastAsia"/>
          <w:bCs/>
          <w:sz w:val="22"/>
        </w:rPr>
        <w:t>多様な方法を模索するなど，教員</w:t>
      </w:r>
      <w:r w:rsidR="00FF4992" w:rsidRPr="0087579B">
        <w:rPr>
          <w:rFonts w:ascii="ＭＳ 明朝" w:eastAsia="ＭＳ 明朝" w:hAnsi="ＭＳ 明朝" w:hint="eastAsia"/>
          <w:bCs/>
          <w:sz w:val="22"/>
        </w:rPr>
        <w:t>が意欲的に</w:t>
      </w:r>
      <w:r w:rsidRPr="0087579B">
        <w:rPr>
          <w:rFonts w:ascii="ＭＳ 明朝" w:eastAsia="ＭＳ 明朝" w:hAnsi="ＭＳ 明朝" w:hint="eastAsia"/>
          <w:bCs/>
          <w:sz w:val="22"/>
        </w:rPr>
        <w:t>アイディア</w:t>
      </w:r>
      <w:r w:rsidR="00FF4992" w:rsidRPr="0087579B">
        <w:rPr>
          <w:rFonts w:ascii="ＭＳ 明朝" w:eastAsia="ＭＳ 明朝" w:hAnsi="ＭＳ 明朝" w:hint="eastAsia"/>
          <w:bCs/>
          <w:sz w:val="22"/>
        </w:rPr>
        <w:t>を出して言語活動を考案する様子が見られた。多様な言語活動の有効性について，今後さらに研鑽を深めたい。</w:t>
      </w:r>
      <w:r w:rsidR="00FF4992" w:rsidRPr="0087579B">
        <w:rPr>
          <w:rFonts w:ascii="ＭＳ 明朝" w:eastAsia="ＭＳ 明朝" w:hAnsi="ＭＳ 明朝" w:hint="eastAsia"/>
          <w:sz w:val="22"/>
        </w:rPr>
        <w:t>また</w:t>
      </w:r>
      <w:r w:rsidR="00F53E08" w:rsidRPr="0087579B">
        <w:rPr>
          <w:rFonts w:ascii="ＭＳ 明朝" w:eastAsia="ＭＳ 明朝" w:hAnsi="ＭＳ 明朝" w:hint="eastAsia"/>
          <w:sz w:val="22"/>
        </w:rPr>
        <w:t>，</w:t>
      </w:r>
      <w:r w:rsidR="00BE589B" w:rsidRPr="0087579B">
        <w:rPr>
          <w:rFonts w:ascii="ＭＳ 明朝" w:eastAsia="ＭＳ 明朝" w:hAnsi="ＭＳ 明朝" w:hint="eastAsia"/>
          <w:bCs/>
          <w:sz w:val="22"/>
        </w:rPr>
        <w:t>たくさんの文章と出会わせることが</w:t>
      </w:r>
      <w:r w:rsidR="00FF4992" w:rsidRPr="0087579B">
        <w:rPr>
          <w:rFonts w:ascii="ＭＳ 明朝" w:eastAsia="ＭＳ 明朝" w:hAnsi="ＭＳ 明朝" w:hint="eastAsia"/>
          <w:bCs/>
          <w:sz w:val="22"/>
        </w:rPr>
        <w:t>古典</w:t>
      </w:r>
      <w:r w:rsidR="00BE589B" w:rsidRPr="0087579B">
        <w:rPr>
          <w:rFonts w:ascii="ＭＳ 明朝" w:eastAsia="ＭＳ 明朝" w:hAnsi="ＭＳ 明朝" w:hint="eastAsia"/>
          <w:bCs/>
          <w:sz w:val="22"/>
        </w:rPr>
        <w:t>学習においては有効であることがわかるが</w:t>
      </w:r>
      <w:r w:rsidR="00F53E08" w:rsidRPr="0087579B">
        <w:rPr>
          <w:rFonts w:ascii="ＭＳ 明朝" w:eastAsia="ＭＳ 明朝" w:hAnsi="ＭＳ 明朝" w:hint="eastAsia"/>
          <w:sz w:val="22"/>
        </w:rPr>
        <w:t>，</w:t>
      </w:r>
      <w:r w:rsidR="00FF4992" w:rsidRPr="0087579B">
        <w:rPr>
          <w:rFonts w:ascii="ＭＳ 明朝" w:eastAsia="ＭＳ 明朝" w:hAnsi="ＭＳ 明朝" w:hint="eastAsia"/>
          <w:sz w:val="22"/>
        </w:rPr>
        <w:t>限られた授業時数の中で，</w:t>
      </w:r>
      <w:r w:rsidR="00FF4992" w:rsidRPr="0087579B">
        <w:rPr>
          <w:rFonts w:ascii="ＭＳ 明朝" w:eastAsia="ＭＳ 明朝" w:hAnsi="ＭＳ 明朝" w:hint="eastAsia"/>
          <w:bCs/>
          <w:sz w:val="22"/>
        </w:rPr>
        <w:t>どのように</w:t>
      </w:r>
      <w:r w:rsidR="00BE589B" w:rsidRPr="0087579B">
        <w:rPr>
          <w:rFonts w:ascii="ＭＳ 明朝" w:eastAsia="ＭＳ 明朝" w:hAnsi="ＭＳ 明朝" w:hint="eastAsia"/>
          <w:bCs/>
          <w:sz w:val="22"/>
        </w:rPr>
        <w:t>機会を設ける</w:t>
      </w:r>
      <w:r w:rsidR="00FF4992" w:rsidRPr="0087579B">
        <w:rPr>
          <w:rFonts w:ascii="ＭＳ 明朝" w:eastAsia="ＭＳ 明朝" w:hAnsi="ＭＳ 明朝" w:hint="eastAsia"/>
          <w:bCs/>
          <w:sz w:val="22"/>
        </w:rPr>
        <w:t>か</w:t>
      </w:r>
      <w:r w:rsidR="00BE589B" w:rsidRPr="0087579B">
        <w:rPr>
          <w:rFonts w:ascii="ＭＳ 明朝" w:eastAsia="ＭＳ 明朝" w:hAnsi="ＭＳ 明朝" w:hint="eastAsia"/>
          <w:bCs/>
          <w:sz w:val="22"/>
        </w:rPr>
        <w:t>が</w:t>
      </w:r>
      <w:r w:rsidR="00FF4992" w:rsidRPr="0087579B">
        <w:rPr>
          <w:rFonts w:ascii="ＭＳ 明朝" w:eastAsia="ＭＳ 明朝" w:hAnsi="ＭＳ 明朝" w:hint="eastAsia"/>
          <w:bCs/>
          <w:sz w:val="22"/>
        </w:rPr>
        <w:t>課題である</w:t>
      </w:r>
      <w:r w:rsidR="00BE589B" w:rsidRPr="0087579B">
        <w:rPr>
          <w:rFonts w:ascii="ＭＳ 明朝" w:eastAsia="ＭＳ 明朝" w:hAnsi="ＭＳ 明朝" w:hint="eastAsia"/>
          <w:bCs/>
          <w:sz w:val="22"/>
        </w:rPr>
        <w:t>。</w:t>
      </w:r>
    </w:p>
    <w:sectPr w:rsidR="00BE589B" w:rsidRPr="0087579B" w:rsidSect="004458B2">
      <w:pgSz w:w="11906" w:h="16838" w:code="9"/>
      <w:pgMar w:top="851" w:right="1134" w:bottom="567" w:left="1134" w:header="851" w:footer="992" w:gutter="0"/>
      <w:cols w:space="425"/>
      <w:docGrid w:type="linesAndChars" w:linePitch="340"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155A7" w14:textId="77777777" w:rsidR="003F2988" w:rsidRDefault="003F2988" w:rsidP="00C65214">
      <w:r>
        <w:separator/>
      </w:r>
    </w:p>
  </w:endnote>
  <w:endnote w:type="continuationSeparator" w:id="0">
    <w:p w14:paraId="725A17E1" w14:textId="77777777" w:rsidR="003F2988" w:rsidRDefault="003F2988" w:rsidP="00C6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5F18C" w14:textId="77777777" w:rsidR="003F2988" w:rsidRDefault="003F2988" w:rsidP="00C65214">
      <w:r>
        <w:separator/>
      </w:r>
    </w:p>
  </w:footnote>
  <w:footnote w:type="continuationSeparator" w:id="0">
    <w:p w14:paraId="3270CB25" w14:textId="77777777" w:rsidR="003F2988" w:rsidRDefault="003F2988" w:rsidP="00C65214">
      <w:r>
        <w:continuationSeparator/>
      </w:r>
    </w:p>
  </w:footnote>
  <w:footnote w:id="1">
    <w:p w14:paraId="712017E1" w14:textId="77777777" w:rsidR="00BE589B" w:rsidRDefault="00BE589B" w:rsidP="00BE589B">
      <w:pPr>
        <w:pStyle w:val="a4"/>
      </w:pPr>
      <w:r>
        <w:rPr>
          <w:rStyle w:val="a6"/>
        </w:rPr>
        <w:footnoteRef/>
      </w:r>
      <w:r>
        <w:t xml:space="preserve"> </w:t>
      </w:r>
      <w:r w:rsidRPr="000A73DB">
        <w:rPr>
          <w:rFonts w:hint="eastAsia"/>
        </w:rPr>
        <w:t>「中央教育審議会答申」（平成</w:t>
      </w:r>
      <w:r w:rsidRPr="000A73DB">
        <w:t>28年12月21日）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F45A1"/>
    <w:multiLevelType w:val="hybridMultilevel"/>
    <w:tmpl w:val="85EE6218"/>
    <w:lvl w:ilvl="0" w:tplc="753E5152">
      <w:start w:val="1"/>
      <w:numFmt w:val="decimalEnclosedParen"/>
      <w:lvlText w:val="%1"/>
      <w:lvlJc w:val="left"/>
      <w:pPr>
        <w:ind w:left="576" w:hanging="360"/>
      </w:pPr>
      <w:rPr>
        <w:rFonts w:ascii="ＭＳ ゴシック" w:eastAsia="ＭＳ ゴシック" w:hAnsi="ＭＳ ゴシック" w:cstheme="minorBidi"/>
        <w:b w:val="0"/>
        <w:bCs w:val="0"/>
      </w:rPr>
    </w:lvl>
    <w:lvl w:ilvl="1" w:tplc="B6F8D258">
      <w:start w:val="1"/>
      <w:numFmt w:val="decimalEnclosedCircle"/>
      <w:lvlText w:val="%2"/>
      <w:lvlJc w:val="left"/>
      <w:pPr>
        <w:ind w:left="996" w:hanging="360"/>
      </w:pPr>
      <w:rPr>
        <w:rFonts w:hint="default"/>
        <w:b w:val="0"/>
        <w:bCs w:val="0"/>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7F37272B"/>
    <w:multiLevelType w:val="hybridMultilevel"/>
    <w:tmpl w:val="957C1C6C"/>
    <w:lvl w:ilvl="0" w:tplc="CF103A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B1C"/>
    <w:rsid w:val="0006554F"/>
    <w:rsid w:val="00092FC0"/>
    <w:rsid w:val="00095701"/>
    <w:rsid w:val="00095DAA"/>
    <w:rsid w:val="000A73DB"/>
    <w:rsid w:val="00102608"/>
    <w:rsid w:val="00102B1C"/>
    <w:rsid w:val="001118A4"/>
    <w:rsid w:val="00115227"/>
    <w:rsid w:val="0011753A"/>
    <w:rsid w:val="00142054"/>
    <w:rsid w:val="001647D3"/>
    <w:rsid w:val="00180045"/>
    <w:rsid w:val="001A2C29"/>
    <w:rsid w:val="001C08F6"/>
    <w:rsid w:val="001C4CE9"/>
    <w:rsid w:val="001D29C1"/>
    <w:rsid w:val="001F6197"/>
    <w:rsid w:val="00217108"/>
    <w:rsid w:val="00252C40"/>
    <w:rsid w:val="0026560E"/>
    <w:rsid w:val="002677F0"/>
    <w:rsid w:val="00267852"/>
    <w:rsid w:val="002A56D3"/>
    <w:rsid w:val="002B5062"/>
    <w:rsid w:val="002C2C24"/>
    <w:rsid w:val="002C475D"/>
    <w:rsid w:val="002D243D"/>
    <w:rsid w:val="002D2BFE"/>
    <w:rsid w:val="003112DC"/>
    <w:rsid w:val="00367EB2"/>
    <w:rsid w:val="0037186C"/>
    <w:rsid w:val="003857BC"/>
    <w:rsid w:val="003F2988"/>
    <w:rsid w:val="004123A5"/>
    <w:rsid w:val="004159F2"/>
    <w:rsid w:val="004364FD"/>
    <w:rsid w:val="004458B2"/>
    <w:rsid w:val="004C752D"/>
    <w:rsid w:val="004E04C1"/>
    <w:rsid w:val="00505DE1"/>
    <w:rsid w:val="005060D8"/>
    <w:rsid w:val="00516012"/>
    <w:rsid w:val="00543EBF"/>
    <w:rsid w:val="005529B4"/>
    <w:rsid w:val="00562177"/>
    <w:rsid w:val="0056597B"/>
    <w:rsid w:val="00571B12"/>
    <w:rsid w:val="005809C7"/>
    <w:rsid w:val="005857F5"/>
    <w:rsid w:val="00587804"/>
    <w:rsid w:val="0059549B"/>
    <w:rsid w:val="005C5A4E"/>
    <w:rsid w:val="005E7718"/>
    <w:rsid w:val="00607CAD"/>
    <w:rsid w:val="00614509"/>
    <w:rsid w:val="0063389B"/>
    <w:rsid w:val="00644829"/>
    <w:rsid w:val="006524A3"/>
    <w:rsid w:val="00670CB9"/>
    <w:rsid w:val="00682CFE"/>
    <w:rsid w:val="006914E4"/>
    <w:rsid w:val="0069589C"/>
    <w:rsid w:val="006D1EAE"/>
    <w:rsid w:val="006D5E26"/>
    <w:rsid w:val="006E15C4"/>
    <w:rsid w:val="006E4B8A"/>
    <w:rsid w:val="006F5A96"/>
    <w:rsid w:val="006F64EC"/>
    <w:rsid w:val="0073273C"/>
    <w:rsid w:val="007333C8"/>
    <w:rsid w:val="0075412A"/>
    <w:rsid w:val="00762D59"/>
    <w:rsid w:val="0079669D"/>
    <w:rsid w:val="007B58B9"/>
    <w:rsid w:val="007C451D"/>
    <w:rsid w:val="007E695B"/>
    <w:rsid w:val="008313BB"/>
    <w:rsid w:val="00832388"/>
    <w:rsid w:val="008537E7"/>
    <w:rsid w:val="00874272"/>
    <w:rsid w:val="0087579B"/>
    <w:rsid w:val="008D4326"/>
    <w:rsid w:val="008E5135"/>
    <w:rsid w:val="008F6ADB"/>
    <w:rsid w:val="008F6BC7"/>
    <w:rsid w:val="00932D49"/>
    <w:rsid w:val="009734C4"/>
    <w:rsid w:val="009762DA"/>
    <w:rsid w:val="00997FD2"/>
    <w:rsid w:val="009A38EF"/>
    <w:rsid w:val="009B3FBF"/>
    <w:rsid w:val="009C2620"/>
    <w:rsid w:val="009D4910"/>
    <w:rsid w:val="00A336D0"/>
    <w:rsid w:val="00A41236"/>
    <w:rsid w:val="00A451BD"/>
    <w:rsid w:val="00A70223"/>
    <w:rsid w:val="00A92D98"/>
    <w:rsid w:val="00A94407"/>
    <w:rsid w:val="00AA7E68"/>
    <w:rsid w:val="00AB19F9"/>
    <w:rsid w:val="00AE12ED"/>
    <w:rsid w:val="00AF695E"/>
    <w:rsid w:val="00B02E3E"/>
    <w:rsid w:val="00B35499"/>
    <w:rsid w:val="00B50788"/>
    <w:rsid w:val="00B57764"/>
    <w:rsid w:val="00B634C2"/>
    <w:rsid w:val="00B74BD1"/>
    <w:rsid w:val="00BA1614"/>
    <w:rsid w:val="00BB5E8A"/>
    <w:rsid w:val="00BB6330"/>
    <w:rsid w:val="00BC0146"/>
    <w:rsid w:val="00BE589B"/>
    <w:rsid w:val="00C06A32"/>
    <w:rsid w:val="00C215BF"/>
    <w:rsid w:val="00C2319E"/>
    <w:rsid w:val="00C4219F"/>
    <w:rsid w:val="00C65214"/>
    <w:rsid w:val="00C84B5D"/>
    <w:rsid w:val="00C8644E"/>
    <w:rsid w:val="00C86C48"/>
    <w:rsid w:val="00CA7179"/>
    <w:rsid w:val="00CB7C32"/>
    <w:rsid w:val="00CD096E"/>
    <w:rsid w:val="00D04E99"/>
    <w:rsid w:val="00D214E8"/>
    <w:rsid w:val="00D43FAB"/>
    <w:rsid w:val="00D75C91"/>
    <w:rsid w:val="00DD022D"/>
    <w:rsid w:val="00DE3F57"/>
    <w:rsid w:val="00E168CF"/>
    <w:rsid w:val="00E347AD"/>
    <w:rsid w:val="00E668CB"/>
    <w:rsid w:val="00E8301D"/>
    <w:rsid w:val="00ED6842"/>
    <w:rsid w:val="00F100DF"/>
    <w:rsid w:val="00F131D2"/>
    <w:rsid w:val="00F17FC5"/>
    <w:rsid w:val="00F247EF"/>
    <w:rsid w:val="00F348A9"/>
    <w:rsid w:val="00F36AFC"/>
    <w:rsid w:val="00F53E08"/>
    <w:rsid w:val="00F62528"/>
    <w:rsid w:val="00FC67F2"/>
    <w:rsid w:val="00FE7CA7"/>
    <w:rsid w:val="00FF4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DAC75B"/>
  <w15:chartTrackingRefBased/>
  <w15:docId w15:val="{30C2D5C6-C28E-4236-885A-2981B7A3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EAE"/>
    <w:pPr>
      <w:ind w:leftChars="400" w:left="840"/>
    </w:pPr>
  </w:style>
  <w:style w:type="paragraph" w:styleId="a4">
    <w:name w:val="footnote text"/>
    <w:basedOn w:val="a"/>
    <w:link w:val="a5"/>
    <w:uiPriority w:val="99"/>
    <w:semiHidden/>
    <w:unhideWhenUsed/>
    <w:rsid w:val="00C65214"/>
    <w:pPr>
      <w:snapToGrid w:val="0"/>
      <w:jc w:val="left"/>
    </w:pPr>
  </w:style>
  <w:style w:type="character" w:customStyle="1" w:styleId="a5">
    <w:name w:val="脚注文字列 (文字)"/>
    <w:basedOn w:val="a0"/>
    <w:link w:val="a4"/>
    <w:uiPriority w:val="99"/>
    <w:semiHidden/>
    <w:rsid w:val="00C65214"/>
  </w:style>
  <w:style w:type="character" w:styleId="a6">
    <w:name w:val="footnote reference"/>
    <w:basedOn w:val="a0"/>
    <w:uiPriority w:val="99"/>
    <w:semiHidden/>
    <w:unhideWhenUsed/>
    <w:rsid w:val="00C65214"/>
    <w:rPr>
      <w:vertAlign w:val="superscript"/>
    </w:rPr>
  </w:style>
  <w:style w:type="paragraph" w:styleId="a7">
    <w:name w:val="Balloon Text"/>
    <w:basedOn w:val="a"/>
    <w:link w:val="a8"/>
    <w:uiPriority w:val="99"/>
    <w:semiHidden/>
    <w:unhideWhenUsed/>
    <w:rsid w:val="00F625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2528"/>
    <w:rPr>
      <w:rFonts w:asciiTheme="majorHAnsi" w:eastAsiaTheme="majorEastAsia" w:hAnsiTheme="majorHAnsi" w:cstheme="majorBidi"/>
      <w:sz w:val="18"/>
      <w:szCs w:val="18"/>
    </w:rPr>
  </w:style>
  <w:style w:type="paragraph" w:styleId="a9">
    <w:name w:val="header"/>
    <w:basedOn w:val="a"/>
    <w:link w:val="aa"/>
    <w:uiPriority w:val="99"/>
    <w:unhideWhenUsed/>
    <w:rsid w:val="003857BC"/>
    <w:pPr>
      <w:tabs>
        <w:tab w:val="center" w:pos="4252"/>
        <w:tab w:val="right" w:pos="8504"/>
      </w:tabs>
      <w:snapToGrid w:val="0"/>
    </w:pPr>
  </w:style>
  <w:style w:type="character" w:customStyle="1" w:styleId="aa">
    <w:name w:val="ヘッダー (文字)"/>
    <w:basedOn w:val="a0"/>
    <w:link w:val="a9"/>
    <w:uiPriority w:val="99"/>
    <w:rsid w:val="003857BC"/>
  </w:style>
  <w:style w:type="paragraph" w:styleId="ab">
    <w:name w:val="footer"/>
    <w:basedOn w:val="a"/>
    <w:link w:val="ac"/>
    <w:uiPriority w:val="99"/>
    <w:unhideWhenUsed/>
    <w:rsid w:val="003857BC"/>
    <w:pPr>
      <w:tabs>
        <w:tab w:val="center" w:pos="4252"/>
        <w:tab w:val="right" w:pos="8504"/>
      </w:tabs>
      <w:snapToGrid w:val="0"/>
    </w:pPr>
  </w:style>
  <w:style w:type="character" w:customStyle="1" w:styleId="ac">
    <w:name w:val="フッター (文字)"/>
    <w:basedOn w:val="a0"/>
    <w:link w:val="ab"/>
    <w:uiPriority w:val="99"/>
    <w:rsid w:val="00385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B307-06A5-4342-AC61-3BD1F55AC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中桐 由里</dc:creator>
  <cp:keywords/>
  <dc:description/>
  <cp:lastModifiedBy>中桐　由里</cp:lastModifiedBy>
  <cp:revision>2</cp:revision>
  <cp:lastPrinted>2023-07-24T07:12:00Z</cp:lastPrinted>
  <dcterms:created xsi:type="dcterms:W3CDTF">2023-07-24T07:15:00Z</dcterms:created>
  <dcterms:modified xsi:type="dcterms:W3CDTF">2023-07-24T07:15:00Z</dcterms:modified>
</cp:coreProperties>
</file>